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179E" w14:textId="2F048AB8" w:rsidR="00B03D0D" w:rsidRDefault="000E705A" w:rsidP="00B03D0D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E877A4">
        <w:rPr>
          <w:rFonts w:ascii="Arial" w:hAnsi="Arial" w:cs="Arial"/>
          <w:b/>
          <w:sz w:val="22"/>
          <w:szCs w:val="22"/>
        </w:rPr>
        <w:t>4A</w:t>
      </w:r>
      <w:r w:rsidR="00B03D0D">
        <w:rPr>
          <w:rFonts w:ascii="Arial" w:hAnsi="Arial" w:cs="Arial"/>
          <w:b/>
          <w:sz w:val="22"/>
          <w:szCs w:val="22"/>
        </w:rPr>
        <w:t xml:space="preserve"> </w:t>
      </w:r>
    </w:p>
    <w:p w14:paraId="4082C41E" w14:textId="77777777" w:rsidR="000E705A" w:rsidRPr="00B03D0D" w:rsidRDefault="00FD16E5" w:rsidP="00B03D0D">
      <w:pPr>
        <w:jc w:val="right"/>
        <w:rPr>
          <w:rFonts w:ascii="Arial" w:hAnsi="Arial" w:cs="Arial"/>
          <w:sz w:val="22"/>
          <w:szCs w:val="22"/>
        </w:rPr>
      </w:pPr>
      <w:r w:rsidRPr="00B03D0D">
        <w:rPr>
          <w:rFonts w:ascii="Arial" w:hAnsi="Arial" w:cs="Arial"/>
          <w:sz w:val="22"/>
          <w:szCs w:val="22"/>
        </w:rPr>
        <w:t xml:space="preserve">Vzor Protokolu o předání </w:t>
      </w:r>
      <w:r w:rsidR="00651347" w:rsidRPr="00B03D0D">
        <w:rPr>
          <w:rFonts w:ascii="Arial" w:hAnsi="Arial" w:cs="Arial"/>
          <w:sz w:val="22"/>
          <w:szCs w:val="22"/>
        </w:rPr>
        <w:t>D</w:t>
      </w:r>
      <w:r w:rsidRPr="00B03D0D">
        <w:rPr>
          <w:rFonts w:ascii="Arial" w:hAnsi="Arial" w:cs="Arial"/>
          <w:sz w:val="22"/>
          <w:szCs w:val="22"/>
        </w:rPr>
        <w:t>íla</w:t>
      </w:r>
    </w:p>
    <w:p w14:paraId="73AA83D1" w14:textId="77777777" w:rsidR="006116EE" w:rsidRPr="00F04256" w:rsidRDefault="006116EE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923"/>
        <w:gridCol w:w="418"/>
        <w:gridCol w:w="6279"/>
      </w:tblGrid>
      <w:tr w:rsidR="00C82FD5" w:rsidRPr="00F04256" w14:paraId="211D8C14" w14:textId="77777777" w:rsidTr="00A31A0A">
        <w:tc>
          <w:tcPr>
            <w:tcW w:w="10170" w:type="dxa"/>
            <w:gridSpan w:val="4"/>
          </w:tcPr>
          <w:p w14:paraId="6F8FEFB8" w14:textId="77777777" w:rsidR="00C82FD5" w:rsidRPr="00F04256" w:rsidRDefault="00C82FD5">
            <w:pPr>
              <w:rPr>
                <w:rFonts w:ascii="Arial" w:hAnsi="Arial" w:cs="Arial"/>
                <w:b/>
              </w:rPr>
            </w:pPr>
          </w:p>
          <w:p w14:paraId="7FEC5D5A" w14:textId="77777777" w:rsidR="00C82FD5" w:rsidRPr="00F04256" w:rsidRDefault="00C82FD5" w:rsidP="00B83A5E">
            <w:pPr>
              <w:jc w:val="center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PRO</w:t>
            </w:r>
            <w:r w:rsidR="008C52A8">
              <w:rPr>
                <w:rFonts w:ascii="Arial" w:hAnsi="Arial" w:cs="Arial"/>
                <w:b/>
              </w:rPr>
              <w:t>TO</w:t>
            </w:r>
            <w:r w:rsidRPr="00F04256">
              <w:rPr>
                <w:rFonts w:ascii="Arial" w:hAnsi="Arial" w:cs="Arial"/>
                <w:b/>
              </w:rPr>
              <w:t xml:space="preserve">KOL O </w:t>
            </w:r>
            <w:r w:rsidR="00FE0492" w:rsidRPr="00F04256">
              <w:rPr>
                <w:rFonts w:ascii="Arial" w:hAnsi="Arial" w:cs="Arial"/>
                <w:b/>
              </w:rPr>
              <w:t>PŘEDÁNÍ DÍLA</w:t>
            </w:r>
            <w:r w:rsidR="00B83A5E" w:rsidRPr="00F04256">
              <w:rPr>
                <w:rFonts w:ascii="Arial" w:hAnsi="Arial" w:cs="Arial"/>
                <w:b/>
              </w:rPr>
              <w:t xml:space="preserve"> č. </w:t>
            </w:r>
            <w:r w:rsidR="00B83A5E"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29C63B1C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  <w:p w14:paraId="34D66CED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F04256" w14:paraId="7E32E85E" w14:textId="77777777" w:rsidTr="00A31A0A">
        <w:tc>
          <w:tcPr>
            <w:tcW w:w="3453" w:type="dxa"/>
            <w:gridSpan w:val="2"/>
          </w:tcPr>
          <w:p w14:paraId="059395CA" w14:textId="77777777" w:rsidR="00C82FD5" w:rsidRPr="00F04256" w:rsidRDefault="00C82FD5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419" w:type="dxa"/>
          </w:tcPr>
          <w:p w14:paraId="09E6148B" w14:textId="77777777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5AAEC7C6" w14:textId="2A40C5AF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společnost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="00B54390" w:rsidRPr="00B54390">
              <w:rPr>
                <w:rFonts w:ascii="Arial" w:hAnsi="Arial" w:cs="Arial"/>
                <w:b/>
              </w:rPr>
              <w:t>Lidl Česká republika s.r.o.</w:t>
            </w:r>
            <w:r w:rsidRPr="00F04256">
              <w:rPr>
                <w:rFonts w:ascii="Arial" w:hAnsi="Arial" w:cs="Arial"/>
              </w:rPr>
              <w:t>,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IČO: 261 78 541, se sídlem Praha 5, Nárožní 1359/11, PSČ 158 00, zapsaná v obchodním rejstříku vedeném Městským soudem v Praze, oddíl </w:t>
            </w:r>
            <w:r w:rsidR="00B54390" w:rsidRPr="00B54390">
              <w:rPr>
                <w:rFonts w:ascii="Arial" w:hAnsi="Arial" w:cs="Arial"/>
              </w:rPr>
              <w:t>C, vložka 392174</w:t>
            </w:r>
          </w:p>
        </w:tc>
      </w:tr>
      <w:tr w:rsidR="00651347" w:rsidRPr="00F04256" w14:paraId="231F84A9" w14:textId="77777777" w:rsidTr="00A31A0A">
        <w:tc>
          <w:tcPr>
            <w:tcW w:w="3453" w:type="dxa"/>
            <w:gridSpan w:val="2"/>
          </w:tcPr>
          <w:p w14:paraId="02095E81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419" w:type="dxa"/>
          </w:tcPr>
          <w:p w14:paraId="3C7B342F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5D8DC73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společnost </w:t>
            </w:r>
            <w:r w:rsidRPr="00F04256">
              <w:rPr>
                <w:rFonts w:ascii="Arial" w:hAnsi="Arial" w:cs="Arial"/>
                <w:b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IČO: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se sídlem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zapsaná v obchodním rejstříku vedeném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="00A31A0A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>soudem v 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oddíl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vložka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1F439FC5" w14:textId="77777777" w:rsidTr="00A31A0A">
        <w:tc>
          <w:tcPr>
            <w:tcW w:w="522" w:type="dxa"/>
          </w:tcPr>
          <w:p w14:paraId="0B31036A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1.</w:t>
            </w:r>
          </w:p>
        </w:tc>
        <w:tc>
          <w:tcPr>
            <w:tcW w:w="2931" w:type="dxa"/>
          </w:tcPr>
          <w:p w14:paraId="725CBFF0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Výkladové pravidlo:</w:t>
            </w:r>
          </w:p>
        </w:tc>
        <w:tc>
          <w:tcPr>
            <w:tcW w:w="419" w:type="dxa"/>
          </w:tcPr>
          <w:p w14:paraId="6B3C507F" w14:textId="77777777" w:rsidR="00C82FD5" w:rsidRPr="00F04256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3E91126" w14:textId="77777777" w:rsidR="00C82FD5" w:rsidRPr="00F04256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F04256">
              <w:rPr>
                <w:rFonts w:ascii="Arial" w:hAnsi="Arial" w:cs="Arial"/>
              </w:rPr>
              <w:t xml:space="preserve">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přístavba/modernizace/výstavba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prodejny potravin společnosti Lidl č. </w:t>
            </w:r>
            <w:r w:rsidR="00651347" w:rsidRPr="00F04256">
              <w:rPr>
                <w:rFonts w:ascii="Arial" w:hAnsi="Arial" w:cs="Arial"/>
                <w:highlight w:val="yellow"/>
              </w:rPr>
              <w:t>[    ]</w:t>
            </w:r>
            <w:r w:rsidR="00651347" w:rsidRPr="00F04256">
              <w:rPr>
                <w:rFonts w:ascii="Arial" w:hAnsi="Arial" w:cs="Arial"/>
              </w:rPr>
              <w:t xml:space="preserve">,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adresa ve formátu: město, ulice č.p./č.e.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uzavřené mezi Objednatelem a Zhotovitelem dne </w:t>
            </w:r>
            <w:r w:rsidRPr="00F04256">
              <w:rPr>
                <w:rFonts w:ascii="Arial" w:hAnsi="Arial" w:cs="Arial"/>
                <w:highlight w:val="yellow"/>
              </w:rPr>
              <w:t>[   ]</w:t>
            </w:r>
            <w:r w:rsidR="00722EF6">
              <w:rPr>
                <w:rFonts w:ascii="Arial" w:hAnsi="Arial" w:cs="Arial"/>
              </w:rPr>
              <w:t xml:space="preserve"> (dále jen „</w:t>
            </w:r>
            <w:r w:rsidR="00722EF6">
              <w:rPr>
                <w:rFonts w:ascii="Arial" w:hAnsi="Arial" w:cs="Arial"/>
                <w:b/>
              </w:rPr>
              <w:t>Smlouva</w:t>
            </w:r>
            <w:r w:rsidR="00722EF6">
              <w:rPr>
                <w:rFonts w:ascii="Arial" w:hAnsi="Arial" w:cs="Arial"/>
              </w:rPr>
              <w:t>“)</w:t>
            </w:r>
            <w:r w:rsidRPr="00F04256">
              <w:rPr>
                <w:rFonts w:ascii="Arial" w:hAnsi="Arial" w:cs="Arial"/>
              </w:rPr>
              <w:t xml:space="preserve">, pokud v tomto </w:t>
            </w:r>
            <w:r w:rsidR="00651347" w:rsidRPr="00F04256">
              <w:rPr>
                <w:rFonts w:ascii="Arial" w:hAnsi="Arial" w:cs="Arial"/>
              </w:rPr>
              <w:t>dokumentu</w:t>
            </w:r>
            <w:r w:rsidRPr="00F04256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F04256" w14:paraId="0D563411" w14:textId="77777777" w:rsidTr="00A31A0A">
        <w:tc>
          <w:tcPr>
            <w:tcW w:w="522" w:type="dxa"/>
          </w:tcPr>
          <w:p w14:paraId="00550E8E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2.</w:t>
            </w:r>
          </w:p>
        </w:tc>
        <w:tc>
          <w:tcPr>
            <w:tcW w:w="2931" w:type="dxa"/>
          </w:tcPr>
          <w:p w14:paraId="5A1C03B9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Datum:</w:t>
            </w:r>
          </w:p>
        </w:tc>
        <w:tc>
          <w:tcPr>
            <w:tcW w:w="419" w:type="dxa"/>
          </w:tcPr>
          <w:p w14:paraId="7FC7BB8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2C713049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4E059809" w14:textId="77777777" w:rsidTr="00A31A0A">
        <w:tc>
          <w:tcPr>
            <w:tcW w:w="522" w:type="dxa"/>
          </w:tcPr>
          <w:p w14:paraId="3F1837F5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3.</w:t>
            </w:r>
          </w:p>
        </w:tc>
        <w:tc>
          <w:tcPr>
            <w:tcW w:w="2931" w:type="dxa"/>
          </w:tcPr>
          <w:p w14:paraId="1F278C4B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Místo sepisu:</w:t>
            </w:r>
          </w:p>
        </w:tc>
        <w:tc>
          <w:tcPr>
            <w:tcW w:w="419" w:type="dxa"/>
          </w:tcPr>
          <w:p w14:paraId="4B3DEE5D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21EE4CD0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0C803CC4" w14:textId="77777777" w:rsidTr="00A31A0A">
        <w:tc>
          <w:tcPr>
            <w:tcW w:w="522" w:type="dxa"/>
          </w:tcPr>
          <w:p w14:paraId="47A66E41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4.</w:t>
            </w:r>
          </w:p>
        </w:tc>
        <w:tc>
          <w:tcPr>
            <w:tcW w:w="2931" w:type="dxa"/>
          </w:tcPr>
          <w:p w14:paraId="56E09D69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Přítomné osoby:</w:t>
            </w:r>
          </w:p>
        </w:tc>
        <w:tc>
          <w:tcPr>
            <w:tcW w:w="419" w:type="dxa"/>
          </w:tcPr>
          <w:p w14:paraId="0203B145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62B45BA9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Objednatele:</w:t>
            </w:r>
          </w:p>
          <w:p w14:paraId="3C2D5A0F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32E4BF00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743E9136" w14:textId="77777777" w:rsidTr="00A31A0A">
        <w:tc>
          <w:tcPr>
            <w:tcW w:w="522" w:type="dxa"/>
          </w:tcPr>
          <w:p w14:paraId="2EA7F5E8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14:paraId="7C91A2CA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14:paraId="7A1F1398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153FA3EF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Zhotovitele:</w:t>
            </w:r>
          </w:p>
          <w:p w14:paraId="4580C916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78AF32D8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3FFDBF25" w14:textId="77777777" w:rsidTr="00A31A0A">
        <w:tc>
          <w:tcPr>
            <w:tcW w:w="522" w:type="dxa"/>
          </w:tcPr>
          <w:p w14:paraId="1F55B17E" w14:textId="77777777" w:rsidR="00A31A0A" w:rsidRPr="00F04256" w:rsidRDefault="00A31A0A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5.</w:t>
            </w:r>
          </w:p>
        </w:tc>
        <w:tc>
          <w:tcPr>
            <w:tcW w:w="2931" w:type="dxa"/>
            <w:vAlign w:val="bottom"/>
          </w:tcPr>
          <w:p w14:paraId="3586DF67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Stav předávaného Díla:</w:t>
            </w:r>
          </w:p>
        </w:tc>
        <w:tc>
          <w:tcPr>
            <w:tcW w:w="419" w:type="dxa"/>
            <w:vAlign w:val="bottom"/>
          </w:tcPr>
          <w:p w14:paraId="123547D7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2111B948" w14:textId="77777777" w:rsidR="00A31A0A" w:rsidRPr="00F04256" w:rsidRDefault="00A31A0A" w:rsidP="00651347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Dílo:</w:t>
            </w:r>
          </w:p>
        </w:tc>
      </w:tr>
      <w:tr w:rsidR="00A31A0A" w:rsidRPr="00F04256" w14:paraId="313AF25C" w14:textId="77777777" w:rsidTr="00A31A0A">
        <w:tc>
          <w:tcPr>
            <w:tcW w:w="522" w:type="dxa"/>
            <w:vAlign w:val="bottom"/>
          </w:tcPr>
          <w:p w14:paraId="049ACCEE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41B47BCF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43FE9AA0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197ED195" w14:textId="77777777" w:rsidR="00A31A0A" w:rsidRPr="00F04256" w:rsidRDefault="00A31A0A" w:rsidP="00BD338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je bez </w:t>
            </w:r>
            <w:r w:rsidR="00BD3387">
              <w:rPr>
                <w:rFonts w:ascii="Arial" w:hAnsi="Arial" w:cs="Arial"/>
              </w:rPr>
              <w:t xml:space="preserve">zjevných </w:t>
            </w:r>
            <w:r w:rsidRPr="00F04256">
              <w:rPr>
                <w:rFonts w:ascii="Arial" w:hAnsi="Arial" w:cs="Arial"/>
              </w:rPr>
              <w:t xml:space="preserve">vad        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5CF0654E" w14:textId="77777777" w:rsidTr="00A31A0A">
        <w:trPr>
          <w:trHeight w:val="283"/>
        </w:trPr>
        <w:tc>
          <w:tcPr>
            <w:tcW w:w="522" w:type="dxa"/>
            <w:vAlign w:val="bottom"/>
          </w:tcPr>
          <w:p w14:paraId="3D7073DC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1E19A0DB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583CB48B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2BE7212C" w14:textId="77777777" w:rsidR="00A31A0A" w:rsidRPr="00F04256" w:rsidRDefault="00A31A0A" w:rsidP="009439B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má </w:t>
            </w:r>
            <w:r w:rsidRPr="00F04256">
              <w:rPr>
                <w:rFonts w:ascii="Arial" w:hAnsi="Arial" w:cs="Arial"/>
                <w:b/>
                <w:u w:val="single"/>
              </w:rPr>
              <w:t>podstatné</w:t>
            </w:r>
            <w:r w:rsidRPr="00F04256">
              <w:rPr>
                <w:rFonts w:ascii="Arial" w:hAnsi="Arial" w:cs="Arial"/>
              </w:rPr>
              <w:t xml:space="preserve"> vady        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75045139" w14:textId="77777777" w:rsidTr="00A31A0A">
        <w:trPr>
          <w:trHeight w:val="283"/>
        </w:trPr>
        <w:tc>
          <w:tcPr>
            <w:tcW w:w="522" w:type="dxa"/>
            <w:vAlign w:val="bottom"/>
          </w:tcPr>
          <w:p w14:paraId="0D6B56C1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14:paraId="69EBCF6D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14:paraId="168173F9" w14:textId="77777777" w:rsidR="00A31A0A" w:rsidRPr="00F04256" w:rsidRDefault="00A31A0A" w:rsidP="009439B7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7F4AD618" w14:textId="77777777" w:rsidR="00A31A0A" w:rsidRPr="00F04256" w:rsidRDefault="00A31A0A" w:rsidP="009439B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má </w:t>
            </w:r>
            <w:r w:rsidRPr="00F04256">
              <w:rPr>
                <w:rFonts w:ascii="Arial" w:hAnsi="Arial" w:cs="Arial"/>
                <w:b/>
                <w:u w:val="single"/>
              </w:rPr>
              <w:t>nepodstatné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vady    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6E2F082B" w14:textId="77777777" w:rsidTr="00A31A0A">
        <w:tc>
          <w:tcPr>
            <w:tcW w:w="522" w:type="dxa"/>
          </w:tcPr>
          <w:p w14:paraId="41ACF74F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931" w:type="dxa"/>
          </w:tcPr>
          <w:p w14:paraId="2398786E" w14:textId="77777777" w:rsidR="00A31A0A" w:rsidRPr="00F04256" w:rsidRDefault="00A31A0A" w:rsidP="00C21CC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Popis </w:t>
            </w:r>
            <w:r w:rsidRPr="00F04256">
              <w:rPr>
                <w:rFonts w:ascii="Arial" w:hAnsi="Arial" w:cs="Arial"/>
                <w:b/>
                <w:u w:val="single"/>
              </w:rPr>
              <w:t>podstatných</w:t>
            </w:r>
            <w:r w:rsidRPr="00F04256">
              <w:rPr>
                <w:rFonts w:ascii="Arial" w:hAnsi="Arial" w:cs="Arial"/>
              </w:rPr>
              <w:t xml:space="preserve"> vad:</w:t>
            </w:r>
          </w:p>
        </w:tc>
        <w:tc>
          <w:tcPr>
            <w:tcW w:w="419" w:type="dxa"/>
          </w:tcPr>
          <w:p w14:paraId="2B50C890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552B036B" w14:textId="77777777" w:rsidR="00A31A0A" w:rsidRPr="00F04256" w:rsidRDefault="00A31A0A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66538BA4" w14:textId="77777777" w:rsidTr="00A31A0A">
        <w:tc>
          <w:tcPr>
            <w:tcW w:w="522" w:type="dxa"/>
          </w:tcPr>
          <w:p w14:paraId="1D5953D5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06F1CFC0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Popis </w:t>
            </w:r>
            <w:r w:rsidRPr="00F04256">
              <w:rPr>
                <w:rFonts w:ascii="Arial" w:hAnsi="Arial" w:cs="Arial"/>
                <w:b/>
                <w:u w:val="single"/>
              </w:rPr>
              <w:t>nepodstatných</w:t>
            </w:r>
            <w:r w:rsidRPr="00F04256">
              <w:rPr>
                <w:rFonts w:ascii="Arial" w:hAnsi="Arial" w:cs="Arial"/>
              </w:rPr>
              <w:t xml:space="preserve"> vad:</w:t>
            </w:r>
          </w:p>
        </w:tc>
        <w:tc>
          <w:tcPr>
            <w:tcW w:w="419" w:type="dxa"/>
          </w:tcPr>
          <w:p w14:paraId="05BBA32A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A6F2E65" w14:textId="77777777" w:rsidR="00A31A0A" w:rsidRPr="00F04256" w:rsidRDefault="00A31A0A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29127878" w14:textId="77777777" w:rsidTr="00A31A0A">
        <w:tc>
          <w:tcPr>
            <w:tcW w:w="522" w:type="dxa"/>
          </w:tcPr>
          <w:p w14:paraId="2E210033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43117467" w14:textId="77777777" w:rsidR="00A31A0A" w:rsidRPr="00F04256" w:rsidRDefault="00A31A0A" w:rsidP="00C21CC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Lhůty pro odstranění zjištěných vad:</w:t>
            </w:r>
          </w:p>
        </w:tc>
        <w:tc>
          <w:tcPr>
            <w:tcW w:w="419" w:type="dxa"/>
          </w:tcPr>
          <w:p w14:paraId="0FAB5F06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3C692739" w14:textId="77777777" w:rsidR="00A31A0A" w:rsidRPr="00F04256" w:rsidRDefault="00A31A0A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07152A6F" w14:textId="77777777" w:rsidTr="00A31A0A">
        <w:tc>
          <w:tcPr>
            <w:tcW w:w="522" w:type="dxa"/>
          </w:tcPr>
          <w:p w14:paraId="44A4675D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721E3778" w14:textId="77777777" w:rsidR="00A31A0A" w:rsidRPr="00F04256" w:rsidRDefault="00A31A0A" w:rsidP="0004734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Zhotovitel předal Objednateli originály dokumentů dle</w:t>
            </w:r>
            <w:r w:rsidR="0004734D">
              <w:rPr>
                <w:rFonts w:ascii="Arial" w:hAnsi="Arial" w:cs="Arial"/>
                <w:b/>
              </w:rPr>
              <w:t xml:space="preserve"> </w:t>
            </w:r>
            <w:r w:rsidRPr="00722EF6">
              <w:rPr>
                <w:rFonts w:ascii="Arial" w:hAnsi="Arial" w:cs="Arial"/>
                <w:b/>
              </w:rPr>
              <w:t>přílohy č. 6</w:t>
            </w:r>
            <w:r w:rsidR="0004734D">
              <w:rPr>
                <w:rFonts w:ascii="Arial" w:hAnsi="Arial" w:cs="Arial"/>
                <w:b/>
              </w:rPr>
              <w:t xml:space="preserve"> písm. e)</w:t>
            </w:r>
            <w:r>
              <w:rPr>
                <w:rFonts w:ascii="Arial" w:hAnsi="Arial" w:cs="Arial"/>
              </w:rPr>
              <w:t xml:space="preserve"> Smlouvy:</w:t>
            </w:r>
          </w:p>
        </w:tc>
        <w:tc>
          <w:tcPr>
            <w:tcW w:w="419" w:type="dxa"/>
          </w:tcPr>
          <w:p w14:paraId="0C42EAE3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7E39B657" w14:textId="77777777" w:rsidR="00A31A0A" w:rsidRPr="00F04256" w:rsidRDefault="00A31A0A" w:rsidP="001002BB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3DC37701" w14:textId="77777777" w:rsidTr="00A31A0A">
        <w:tc>
          <w:tcPr>
            <w:tcW w:w="522" w:type="dxa"/>
          </w:tcPr>
          <w:p w14:paraId="52099D7E" w14:textId="77777777" w:rsidR="00A31A0A" w:rsidRPr="00F04256" w:rsidRDefault="00A31A0A" w:rsidP="00722EF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14:paraId="55EBDB51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14:paraId="54498585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23942A04" w14:textId="77777777" w:rsidR="00A31A0A" w:rsidRPr="009439B7" w:rsidRDefault="00A31A0A" w:rsidP="009439B7">
            <w:pPr>
              <w:spacing w:before="12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</w:rPr>
              <w:t>Následující dokumenty nebyly předány:</w:t>
            </w:r>
          </w:p>
          <w:p w14:paraId="061CA81C" w14:textId="77777777" w:rsidR="00A31A0A" w:rsidRDefault="00A31A0A" w:rsidP="009439B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  <w:highlight w:val="yellow"/>
              </w:rPr>
              <w:lastRenderedPageBreak/>
              <w:t>[    ]</w:t>
            </w:r>
          </w:p>
          <w:p w14:paraId="1469E6AF" w14:textId="77777777" w:rsidR="00A31A0A" w:rsidRPr="009439B7" w:rsidRDefault="00A31A0A" w:rsidP="009439B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43FC0ED5" w14:textId="77777777" w:rsidTr="00A31A0A">
        <w:tc>
          <w:tcPr>
            <w:tcW w:w="522" w:type="dxa"/>
          </w:tcPr>
          <w:p w14:paraId="0EB93A62" w14:textId="77777777" w:rsidR="00A31A0A" w:rsidRPr="00F04256" w:rsidRDefault="00A31A0A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10.</w:t>
            </w:r>
          </w:p>
        </w:tc>
        <w:tc>
          <w:tcPr>
            <w:tcW w:w="2931" w:type="dxa"/>
          </w:tcPr>
          <w:p w14:paraId="73016CFB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Objednatel přebírá Dílo na základě tohoto Protokolu o předání Díla:</w:t>
            </w:r>
            <w:r>
              <w:rPr>
                <w:rStyle w:val="FootnoteReference"/>
                <w:rFonts w:ascii="Arial" w:hAnsi="Arial" w:cs="Arial"/>
              </w:rPr>
              <w:footnoteReference w:id="1"/>
            </w:r>
          </w:p>
        </w:tc>
        <w:tc>
          <w:tcPr>
            <w:tcW w:w="419" w:type="dxa"/>
          </w:tcPr>
          <w:p w14:paraId="18BEDFE8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6DA09188" w14:textId="77777777" w:rsidR="00A31A0A" w:rsidRPr="00F04256" w:rsidRDefault="00A31A0A" w:rsidP="001002BB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58EC82E2" w14:textId="77777777" w:rsidTr="00A31A0A">
        <w:tc>
          <w:tcPr>
            <w:tcW w:w="522" w:type="dxa"/>
          </w:tcPr>
          <w:p w14:paraId="37D1E81B" w14:textId="77777777" w:rsidR="00A31A0A" w:rsidRPr="00F04256" w:rsidRDefault="00A31A0A" w:rsidP="00722EF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0AC22EC6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Ostatní poznámky:</w:t>
            </w:r>
          </w:p>
        </w:tc>
        <w:tc>
          <w:tcPr>
            <w:tcW w:w="419" w:type="dxa"/>
          </w:tcPr>
          <w:p w14:paraId="56892909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66F82691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33559FC6" w14:textId="77777777" w:rsidTr="00A31A0A">
        <w:tc>
          <w:tcPr>
            <w:tcW w:w="522" w:type="dxa"/>
          </w:tcPr>
          <w:p w14:paraId="0465FBC3" w14:textId="77777777" w:rsidR="00A31A0A" w:rsidRPr="00F04256" w:rsidRDefault="00A31A0A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9648" w:type="dxa"/>
            <w:gridSpan w:val="3"/>
            <w:vAlign w:val="bottom"/>
          </w:tcPr>
          <w:p w14:paraId="57780B48" w14:textId="77777777" w:rsidR="00A31A0A" w:rsidRPr="00F04256" w:rsidRDefault="00A31A0A" w:rsidP="00A33842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>
              <w:rPr>
                <w:rFonts w:ascii="Arial" w:hAnsi="Arial" w:cs="Arial"/>
              </w:rPr>
              <w:t>u</w:t>
            </w:r>
            <w:r w:rsidRPr="00F04256">
              <w:rPr>
                <w:rFonts w:ascii="Arial" w:hAnsi="Arial" w:cs="Arial"/>
              </w:rPr>
              <w:t xml:space="preserve"> o předání Díla.</w:t>
            </w:r>
          </w:p>
        </w:tc>
      </w:tr>
    </w:tbl>
    <w:p w14:paraId="76DF47DE" w14:textId="77777777" w:rsidR="005054B6" w:rsidRPr="00F04256" w:rsidRDefault="005054B6">
      <w:pPr>
        <w:rPr>
          <w:rFonts w:ascii="Arial" w:hAnsi="Arial" w:cs="Arial"/>
          <w:sz w:val="22"/>
          <w:szCs w:val="22"/>
        </w:rPr>
      </w:pPr>
    </w:p>
    <w:p w14:paraId="6ED500CA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073399E1" w14:textId="77777777" w:rsidTr="00B83A5E">
        <w:tc>
          <w:tcPr>
            <w:tcW w:w="4928" w:type="dxa"/>
            <w:gridSpan w:val="3"/>
          </w:tcPr>
          <w:p w14:paraId="7C8C2A02" w14:textId="77777777" w:rsidR="00B83A5E" w:rsidRPr="00F04256" w:rsidRDefault="00B83A5E" w:rsidP="00F04256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  <w:p w14:paraId="28348CD5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4" w:type="dxa"/>
            <w:gridSpan w:val="2"/>
          </w:tcPr>
          <w:p w14:paraId="030B95D5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E7FC6AC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36F59A77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B83A5E" w:rsidRPr="00F04256" w14:paraId="314E542D" w14:textId="77777777" w:rsidTr="00651347">
        <w:tc>
          <w:tcPr>
            <w:tcW w:w="2093" w:type="dxa"/>
          </w:tcPr>
          <w:p w14:paraId="61A30DA0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74E9881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2D3D5D7D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63848F9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5433A6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04351C18" w14:textId="77777777" w:rsidTr="00651347">
        <w:tc>
          <w:tcPr>
            <w:tcW w:w="2093" w:type="dxa"/>
          </w:tcPr>
          <w:p w14:paraId="25001944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0FD61428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22CFFCD4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02310A2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7C41D27E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048382FD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9547" w14:textId="77777777" w:rsidR="001F4B93" w:rsidRDefault="001F4B93" w:rsidP="000E705A">
      <w:r>
        <w:separator/>
      </w:r>
    </w:p>
  </w:endnote>
  <w:endnote w:type="continuationSeparator" w:id="0">
    <w:p w14:paraId="31BEEE52" w14:textId="77777777" w:rsidR="001F4B93" w:rsidRDefault="001F4B93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A1CF" w14:textId="77777777" w:rsidR="008C52A8" w:rsidRDefault="008C52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6554" w14:textId="77777777" w:rsidR="008C52A8" w:rsidRDefault="008C52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F661" w14:textId="77777777" w:rsidR="008C52A8" w:rsidRDefault="008C52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89D3" w14:textId="77777777" w:rsidR="001F4B93" w:rsidRDefault="001F4B93" w:rsidP="000E705A">
      <w:r>
        <w:separator/>
      </w:r>
    </w:p>
  </w:footnote>
  <w:footnote w:type="continuationSeparator" w:id="0">
    <w:p w14:paraId="0866A14F" w14:textId="77777777" w:rsidR="001F4B93" w:rsidRDefault="001F4B93" w:rsidP="000E705A">
      <w:r>
        <w:continuationSeparator/>
      </w:r>
    </w:p>
  </w:footnote>
  <w:footnote w:id="1">
    <w:p w14:paraId="485B5A70" w14:textId="77777777" w:rsidR="00A31A0A" w:rsidRPr="000D56B4" w:rsidRDefault="00A31A0A" w:rsidP="000D56B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0D56B4">
        <w:rPr>
          <w:rStyle w:val="FootnoteReference"/>
          <w:rFonts w:ascii="Arial" w:hAnsi="Arial" w:cs="Arial"/>
          <w:sz w:val="16"/>
          <w:szCs w:val="16"/>
        </w:rPr>
        <w:footnoteRef/>
      </w:r>
      <w:r>
        <w:t xml:space="preserve"> </w:t>
      </w:r>
      <w:r w:rsidRPr="000D56B4">
        <w:rPr>
          <w:rFonts w:ascii="Arial" w:hAnsi="Arial" w:cs="Arial"/>
          <w:sz w:val="16"/>
          <w:szCs w:val="16"/>
        </w:rPr>
        <w:t xml:space="preserve">Dle čl. 5.2.2. návrhu smlouvy o dílo </w:t>
      </w:r>
      <w:r w:rsidRPr="000D56B4">
        <w:rPr>
          <w:rFonts w:ascii="Arial" w:hAnsi="Arial" w:cs="Arial"/>
          <w:b/>
          <w:sz w:val="16"/>
          <w:szCs w:val="16"/>
        </w:rPr>
        <w:t>se Dílo považuje za nezpůsobilé k předání a za nepředané</w:t>
      </w:r>
      <w:r w:rsidRPr="000D56B4">
        <w:rPr>
          <w:rFonts w:ascii="Arial" w:hAnsi="Arial" w:cs="Arial"/>
          <w:sz w:val="16"/>
          <w:szCs w:val="16"/>
        </w:rPr>
        <w:t xml:space="preserve"> v případě, kdy bude v Protokolu o předání Díla uvedeno, že Dílo </w:t>
      </w:r>
      <w:r w:rsidRPr="000D56B4">
        <w:rPr>
          <w:rFonts w:ascii="Arial" w:hAnsi="Arial" w:cs="Arial"/>
          <w:b/>
          <w:sz w:val="16"/>
          <w:szCs w:val="16"/>
        </w:rPr>
        <w:t xml:space="preserve">obsahuje jednu a/nebo více </w:t>
      </w:r>
      <w:r w:rsidRPr="000D56B4">
        <w:rPr>
          <w:rFonts w:ascii="Arial" w:hAnsi="Arial" w:cs="Arial"/>
          <w:b/>
          <w:sz w:val="16"/>
          <w:szCs w:val="16"/>
          <w:u w:val="single"/>
        </w:rPr>
        <w:t>podstatných</w:t>
      </w:r>
      <w:r w:rsidRPr="000D56B4">
        <w:rPr>
          <w:rFonts w:ascii="Arial" w:hAnsi="Arial" w:cs="Arial"/>
          <w:b/>
          <w:sz w:val="16"/>
          <w:szCs w:val="16"/>
        </w:rPr>
        <w:t xml:space="preserve"> vad</w:t>
      </w:r>
      <w:r w:rsidRPr="000D56B4">
        <w:rPr>
          <w:rFonts w:ascii="Arial" w:hAnsi="Arial" w:cs="Arial"/>
          <w:sz w:val="16"/>
          <w:szCs w:val="16"/>
        </w:rPr>
        <w:t xml:space="preserve">. V případě, že bude v Protokolu o předání Díla uvedeno, že Dílo </w:t>
      </w:r>
      <w:r w:rsidRPr="000D56B4">
        <w:rPr>
          <w:rFonts w:ascii="Arial" w:hAnsi="Arial" w:cs="Arial"/>
          <w:b/>
          <w:sz w:val="16"/>
          <w:szCs w:val="16"/>
        </w:rPr>
        <w:t xml:space="preserve">obsahuje jednu a/nebo více </w:t>
      </w:r>
      <w:r w:rsidRPr="000D56B4">
        <w:rPr>
          <w:rFonts w:ascii="Arial" w:hAnsi="Arial" w:cs="Arial"/>
          <w:b/>
          <w:sz w:val="16"/>
          <w:szCs w:val="16"/>
          <w:u w:val="single"/>
        </w:rPr>
        <w:t>nepodstatných</w:t>
      </w:r>
      <w:r w:rsidRPr="000D56B4">
        <w:rPr>
          <w:rFonts w:ascii="Arial" w:hAnsi="Arial" w:cs="Arial"/>
          <w:b/>
          <w:sz w:val="16"/>
          <w:szCs w:val="16"/>
        </w:rPr>
        <w:t xml:space="preserve"> vad</w:t>
      </w:r>
      <w:r w:rsidRPr="000D56B4">
        <w:rPr>
          <w:rFonts w:ascii="Arial" w:hAnsi="Arial" w:cs="Arial"/>
          <w:sz w:val="16"/>
          <w:szCs w:val="16"/>
        </w:rPr>
        <w:t xml:space="preserve">, je </w:t>
      </w:r>
      <w:r w:rsidRPr="000D56B4">
        <w:rPr>
          <w:rFonts w:ascii="Arial" w:hAnsi="Arial" w:cs="Arial"/>
          <w:b/>
          <w:sz w:val="16"/>
          <w:szCs w:val="16"/>
        </w:rPr>
        <w:t>na rozhodnutí Objednatele</w:t>
      </w:r>
      <w:r w:rsidRPr="000D56B4">
        <w:rPr>
          <w:rFonts w:ascii="Arial" w:hAnsi="Arial" w:cs="Arial"/>
          <w:sz w:val="16"/>
          <w:szCs w:val="16"/>
        </w:rPr>
        <w:t xml:space="preserve">, zda Dílo </w:t>
      </w:r>
      <w:r w:rsidRPr="000D56B4">
        <w:rPr>
          <w:rFonts w:ascii="Arial" w:hAnsi="Arial" w:cs="Arial"/>
          <w:b/>
          <w:sz w:val="16"/>
          <w:szCs w:val="16"/>
        </w:rPr>
        <w:t>přebírá</w:t>
      </w:r>
      <w:r w:rsidRPr="000D56B4">
        <w:rPr>
          <w:rFonts w:ascii="Arial" w:hAnsi="Arial" w:cs="Arial"/>
          <w:sz w:val="16"/>
          <w:szCs w:val="16"/>
        </w:rPr>
        <w:t xml:space="preserve">, přičemž toto své rozhodnutí musí vyznačit v Protokolu o předání Díla. V případě, že bude v Protokolu o předání Díla uvedeno, že je </w:t>
      </w:r>
      <w:r w:rsidRPr="000D56B4">
        <w:rPr>
          <w:rFonts w:ascii="Arial" w:hAnsi="Arial" w:cs="Arial"/>
          <w:b/>
          <w:sz w:val="16"/>
          <w:szCs w:val="16"/>
        </w:rPr>
        <w:t xml:space="preserve">Dílo </w:t>
      </w:r>
      <w:r w:rsidRPr="000D56B4">
        <w:rPr>
          <w:rFonts w:ascii="Arial" w:hAnsi="Arial" w:cs="Arial"/>
          <w:b/>
          <w:sz w:val="16"/>
          <w:szCs w:val="16"/>
          <w:u w:val="single"/>
        </w:rPr>
        <w:t>bez vad</w:t>
      </w:r>
      <w:r w:rsidRPr="000D56B4">
        <w:rPr>
          <w:rFonts w:ascii="Arial" w:hAnsi="Arial" w:cs="Arial"/>
          <w:b/>
          <w:sz w:val="16"/>
          <w:szCs w:val="16"/>
        </w:rPr>
        <w:t>, považuje se Dílo za předané</w:t>
      </w:r>
      <w:r w:rsidRPr="000D56B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91E3B" w14:textId="77777777" w:rsidR="008C52A8" w:rsidRDefault="008C52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A775" w14:textId="77777777" w:rsidR="008C52A8" w:rsidRDefault="008C52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8766" w14:textId="77777777" w:rsidR="008C52A8" w:rsidRDefault="008C52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 w16cid:durableId="2077119348">
    <w:abstractNumId w:val="1"/>
  </w:num>
  <w:num w:numId="2" w16cid:durableId="13337755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 w16cid:durableId="1576625307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 w16cid:durableId="985431373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 w16cid:durableId="28280615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 w16cid:durableId="1057360622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 w16cid:durableId="1449810969">
    <w:abstractNumId w:val="2"/>
  </w:num>
  <w:num w:numId="8" w16cid:durableId="969476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4734D"/>
    <w:rsid w:val="000C1053"/>
    <w:rsid w:val="000D56B4"/>
    <w:rsid w:val="000E705A"/>
    <w:rsid w:val="000F47BB"/>
    <w:rsid w:val="001002BB"/>
    <w:rsid w:val="00102E22"/>
    <w:rsid w:val="001B507D"/>
    <w:rsid w:val="001D0BB3"/>
    <w:rsid w:val="001F4B93"/>
    <w:rsid w:val="00204347"/>
    <w:rsid w:val="00235E73"/>
    <w:rsid w:val="002A1331"/>
    <w:rsid w:val="00375D1E"/>
    <w:rsid w:val="00411C5B"/>
    <w:rsid w:val="0048618E"/>
    <w:rsid w:val="004B4412"/>
    <w:rsid w:val="004B7CFA"/>
    <w:rsid w:val="005054B6"/>
    <w:rsid w:val="00511629"/>
    <w:rsid w:val="005B6DEE"/>
    <w:rsid w:val="006116EE"/>
    <w:rsid w:val="00651347"/>
    <w:rsid w:val="006A368D"/>
    <w:rsid w:val="00722EF6"/>
    <w:rsid w:val="00796B57"/>
    <w:rsid w:val="007D5AB5"/>
    <w:rsid w:val="0082265E"/>
    <w:rsid w:val="00841856"/>
    <w:rsid w:val="00874AAC"/>
    <w:rsid w:val="008B7D64"/>
    <w:rsid w:val="008C52A8"/>
    <w:rsid w:val="009374B0"/>
    <w:rsid w:val="009439B7"/>
    <w:rsid w:val="00A31A0A"/>
    <w:rsid w:val="00A33842"/>
    <w:rsid w:val="00B03D0D"/>
    <w:rsid w:val="00B54390"/>
    <w:rsid w:val="00B83A5E"/>
    <w:rsid w:val="00BB5670"/>
    <w:rsid w:val="00BD3387"/>
    <w:rsid w:val="00C04C58"/>
    <w:rsid w:val="00C21CC0"/>
    <w:rsid w:val="00C33769"/>
    <w:rsid w:val="00C82FD5"/>
    <w:rsid w:val="00E430A1"/>
    <w:rsid w:val="00E877A4"/>
    <w:rsid w:val="00F04256"/>
    <w:rsid w:val="00F40458"/>
    <w:rsid w:val="00F717BF"/>
    <w:rsid w:val="00FA5E9F"/>
    <w:rsid w:val="00FC100C"/>
    <w:rsid w:val="00FC16A2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E9AD46"/>
  <w15:docId w15:val="{1C5CC703-FC4A-405C-A344-B4456991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itle">
    <w:name w:val="Title"/>
    <w:basedOn w:val="Normal"/>
    <w:link w:val="Title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54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83FF-A104-4B17-A1A7-B574A4B33D74}"/>
</file>

<file path=customXml/itemProps2.xml><?xml version="1.0" encoding="utf-8"?>
<ds:datastoreItem xmlns:ds="http://schemas.openxmlformats.org/officeDocument/2006/customXml" ds:itemID="{89C970AE-0382-407F-A3EB-1DFF4AD5C9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EBCC3-6695-4C8F-BB3C-E1676B54F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0273BFD-AE40-491C-B8BD-B3406DD6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1668</Characters>
  <Application>Microsoft Office Word</Application>
  <DocSecurity>0</DocSecurity>
  <Lines>38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</dc:creator>
  <cp:lastModifiedBy>Schoenherr Rechtsanwaelte</cp:lastModifiedBy>
  <cp:revision>5</cp:revision>
  <cp:lastPrinted>2014-02-10T07:25:00Z</cp:lastPrinted>
  <dcterms:created xsi:type="dcterms:W3CDTF">2016-09-16T07:06:00Z</dcterms:created>
  <dcterms:modified xsi:type="dcterms:W3CDTF">2024-09-04T15:31:00Z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M11651483/1</vt:lpwstr>
  </property>
  <property fmtid="{D5CDD505-2E9C-101B-9397-08002B2CF9AE}" pid="3" name="WS_REF_OLD">
    <vt:lpwstr>M11651483/1</vt:lpwstr>
  </property>
  <property fmtid="{D5CDD505-2E9C-101B-9397-08002B2CF9AE}" pid="4" name="ContentTypeId">
    <vt:lpwstr>0x010100D6D02840B944C546A8FFB3BEE68E8FD7</vt:lpwstr>
  </property>
</Properties>
</file>